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95D" w:rsidRPr="00F80A4A" w:rsidRDefault="0048595D" w:rsidP="00F80A4A">
      <w:pPr>
        <w:jc w:val="center"/>
      </w:pPr>
    </w:p>
    <w:p w:rsidR="0048595D" w:rsidRPr="00F80A4A" w:rsidRDefault="0048595D" w:rsidP="00F80A4A">
      <w:pPr>
        <w:jc w:val="center"/>
      </w:pPr>
    </w:p>
    <w:p w:rsidR="0048595D" w:rsidRPr="00F80A4A" w:rsidRDefault="0048595D" w:rsidP="00F80A4A">
      <w:pPr>
        <w:jc w:val="center"/>
      </w:pPr>
    </w:p>
    <w:p w:rsidR="0048595D" w:rsidRPr="00F80A4A" w:rsidRDefault="0048595D" w:rsidP="00F80A4A">
      <w:pPr>
        <w:jc w:val="center"/>
      </w:pPr>
    </w:p>
    <w:p w:rsidR="0048595D" w:rsidRPr="00F80A4A" w:rsidRDefault="0048595D" w:rsidP="00F80A4A">
      <w:pPr>
        <w:jc w:val="center"/>
      </w:pPr>
    </w:p>
    <w:p w:rsidR="0048595D" w:rsidRPr="00F80A4A" w:rsidRDefault="0048595D" w:rsidP="00F80A4A">
      <w:pPr>
        <w:jc w:val="center"/>
      </w:pPr>
    </w:p>
    <w:p w:rsidR="0048595D" w:rsidRPr="00F80A4A" w:rsidRDefault="0048595D" w:rsidP="00F80A4A">
      <w:pPr>
        <w:jc w:val="center"/>
      </w:pPr>
    </w:p>
    <w:p w:rsidR="0048595D" w:rsidRPr="00F80A4A" w:rsidRDefault="0048595D" w:rsidP="00F80A4A">
      <w:pPr>
        <w:jc w:val="center"/>
      </w:pPr>
    </w:p>
    <w:p w:rsidR="0048595D" w:rsidRPr="00F80A4A" w:rsidRDefault="0048595D" w:rsidP="00F80A4A">
      <w:pPr>
        <w:jc w:val="center"/>
      </w:pPr>
      <w:r w:rsidRPr="00F80A4A">
        <w:t>Internal and External Sustainability Audits</w:t>
      </w:r>
    </w:p>
    <w:p w:rsidR="0048595D" w:rsidRPr="00F80A4A" w:rsidRDefault="0048595D" w:rsidP="00F80A4A">
      <w:pPr>
        <w:jc w:val="center"/>
      </w:pPr>
      <w:r w:rsidRPr="00F80A4A">
        <w:t>Name</w:t>
      </w:r>
    </w:p>
    <w:p w:rsidR="0048595D" w:rsidRPr="00F80A4A" w:rsidRDefault="0048595D" w:rsidP="00F80A4A">
      <w:pPr>
        <w:jc w:val="center"/>
      </w:pPr>
      <w:r w:rsidRPr="00F80A4A">
        <w:t>Institution</w:t>
      </w:r>
    </w:p>
    <w:p w:rsidR="0048595D" w:rsidRPr="00F80A4A" w:rsidRDefault="0048595D" w:rsidP="00F80A4A">
      <w:pPr>
        <w:jc w:val="center"/>
      </w:pPr>
      <w:r w:rsidRPr="00F80A4A">
        <w:t>Name</w:t>
      </w:r>
    </w:p>
    <w:p w:rsidR="0048595D" w:rsidRPr="00F80A4A" w:rsidRDefault="0048595D" w:rsidP="00F80A4A">
      <w:r w:rsidRPr="00F80A4A">
        <w:br w:type="page"/>
      </w:r>
    </w:p>
    <w:p w:rsidR="0064078E" w:rsidRPr="00F80A4A" w:rsidRDefault="0064078E" w:rsidP="00F80A4A">
      <w:pPr>
        <w:jc w:val="center"/>
      </w:pPr>
      <w:r w:rsidRPr="00F80A4A">
        <w:lastRenderedPageBreak/>
        <w:t xml:space="preserve">Internal </w:t>
      </w:r>
      <w:r w:rsidR="0048595D" w:rsidRPr="00F80A4A">
        <w:t>and External Sustainability Audits</w:t>
      </w:r>
    </w:p>
    <w:p w:rsidR="00946BC2" w:rsidRPr="00F80A4A" w:rsidRDefault="0048595D" w:rsidP="00F80A4A">
      <w:pPr>
        <w:jc w:val="center"/>
        <w:rPr>
          <w:b/>
        </w:rPr>
      </w:pPr>
      <w:r w:rsidRPr="00F80A4A">
        <w:rPr>
          <w:b/>
        </w:rPr>
        <w:t>I</w:t>
      </w:r>
      <w:r w:rsidR="00946BC2" w:rsidRPr="00F80A4A">
        <w:rPr>
          <w:b/>
        </w:rPr>
        <w:t xml:space="preserve">mportance </w:t>
      </w:r>
      <w:r w:rsidRPr="00F80A4A">
        <w:rPr>
          <w:b/>
        </w:rPr>
        <w:t xml:space="preserve">of Internal and </w:t>
      </w:r>
      <w:r w:rsidR="00612281">
        <w:rPr>
          <w:b/>
        </w:rPr>
        <w:t>External Sustainability Audits i</w:t>
      </w:r>
      <w:r w:rsidRPr="00F80A4A">
        <w:rPr>
          <w:b/>
        </w:rPr>
        <w:t>n Corporate Sustainability</w:t>
      </w:r>
    </w:p>
    <w:p w:rsidR="007E3256" w:rsidRPr="00F80A4A" w:rsidRDefault="007E3256" w:rsidP="00F80A4A">
      <w:pPr>
        <w:ind w:firstLine="720"/>
      </w:pPr>
      <w:r w:rsidRPr="00F80A4A">
        <w:t>Internal and external sustainability audits concerning corporate sustainability are crucial in an organization. Internal sustainability audit assesses and reviews the appropriateness and efficiency of all the operations in the organization (Cao &amp; Feng, 2016). The</w:t>
      </w:r>
      <w:r w:rsidR="0048595D" w:rsidRPr="00F80A4A">
        <w:t>ir</w:t>
      </w:r>
      <w:r w:rsidRPr="00F80A4A">
        <w:t xml:space="preserve"> primary goal is to ensure that the operational and financial reporting is reliable and conform</w:t>
      </w:r>
      <w:r w:rsidR="00612281">
        <w:t>s</w:t>
      </w:r>
      <w:r w:rsidRPr="00F80A4A">
        <w:t xml:space="preserve"> to the general laws and regulations in all units of the organizations. It also manages internal controls hence encouraging the development of risk management. On the other hand, external sustainability audit assesses how assets can increase revenues and how liabilities can be turned into pro</w:t>
      </w:r>
      <w:r w:rsidR="0048595D" w:rsidRPr="00F80A4A">
        <w:t>fit-generated projects to</w:t>
      </w:r>
      <w:r w:rsidRPr="00F80A4A">
        <w:t xml:space="preserve"> ensure the development of the organization (Hoque, 2017). </w:t>
      </w:r>
    </w:p>
    <w:p w:rsidR="00946BC2" w:rsidRPr="00F80A4A" w:rsidRDefault="00946BC2" w:rsidP="00F80A4A">
      <w:pPr>
        <w:jc w:val="center"/>
        <w:rPr>
          <w:b/>
        </w:rPr>
      </w:pPr>
      <w:r w:rsidRPr="00F80A4A">
        <w:rPr>
          <w:b/>
        </w:rPr>
        <w:t xml:space="preserve">When </w:t>
      </w:r>
      <w:r w:rsidR="00612281">
        <w:rPr>
          <w:b/>
        </w:rPr>
        <w:t>sh</w:t>
      </w:r>
      <w:r w:rsidR="00612281" w:rsidRPr="00F80A4A">
        <w:rPr>
          <w:b/>
        </w:rPr>
        <w:t>ould</w:t>
      </w:r>
      <w:r w:rsidR="00612281">
        <w:rPr>
          <w:b/>
        </w:rPr>
        <w:t xml:space="preserve"> Organizations catch t</w:t>
      </w:r>
      <w:r w:rsidR="0048595D" w:rsidRPr="00F80A4A">
        <w:rPr>
          <w:b/>
        </w:rPr>
        <w:t>heir Errors?</w:t>
      </w:r>
    </w:p>
    <w:p w:rsidR="007E3256" w:rsidRPr="00F80A4A" w:rsidRDefault="007E3256" w:rsidP="00F80A4A">
      <w:pPr>
        <w:ind w:firstLine="720"/>
      </w:pPr>
      <w:r w:rsidRPr="00F80A4A">
        <w:t>Organization</w:t>
      </w:r>
      <w:r w:rsidR="0048595D" w:rsidRPr="00F80A4A">
        <w:t>s should catch their errors when they are</w:t>
      </w:r>
      <w:r w:rsidRPr="00F80A4A">
        <w:t xml:space="preserve"> conducting the auditing process. The auditing process is a fundamental </w:t>
      </w:r>
      <w:r w:rsidR="0048595D" w:rsidRPr="00F80A4A">
        <w:t xml:space="preserve">process for an organization since it involves successive steps to ensure </w:t>
      </w:r>
      <w:r w:rsidRPr="00F80A4A">
        <w:t>it is successful. According to Wang et al. (2017), auditing is critical for it enables an organization to detect errors in all the units and departments b</w:t>
      </w:r>
      <w:r w:rsidR="0048595D" w:rsidRPr="00F80A4A">
        <w:t>efore making the final decision concerning financial statements</w:t>
      </w:r>
    </w:p>
    <w:p w:rsidR="00946BC2" w:rsidRPr="00F80A4A" w:rsidRDefault="00946BC2" w:rsidP="00F80A4A">
      <w:pPr>
        <w:jc w:val="center"/>
        <w:rPr>
          <w:b/>
        </w:rPr>
      </w:pPr>
      <w:r w:rsidRPr="00F80A4A">
        <w:rPr>
          <w:b/>
        </w:rPr>
        <w:t xml:space="preserve">Etihad Etisalat </w:t>
      </w:r>
      <w:r w:rsidR="00612281">
        <w:rPr>
          <w:b/>
        </w:rPr>
        <w:t>“Caught” i</w:t>
      </w:r>
      <w:r w:rsidR="0048595D" w:rsidRPr="00F80A4A">
        <w:rPr>
          <w:b/>
        </w:rPr>
        <w:t>n an Audit Nightmare</w:t>
      </w:r>
    </w:p>
    <w:p w:rsidR="007E3256" w:rsidRPr="00F80A4A" w:rsidRDefault="007E3256" w:rsidP="00F80A4A">
      <w:pPr>
        <w:ind w:firstLine="720"/>
      </w:pPr>
      <w:r w:rsidRPr="00F80A4A">
        <w:t>Etihad Etisalat is Saudi Arabia’s larg</w:t>
      </w:r>
      <w:r w:rsidR="0048595D" w:rsidRPr="00F80A4A">
        <w:t>est telecommunications company. In 2014</w:t>
      </w:r>
      <w:r w:rsidRPr="00F80A4A">
        <w:t xml:space="preserve">, the corporation was caught by an audit nightmare after it was evident that it violated the stock market’s rules and regulations. On the same note, the auditing committee discovered that the corporation had mismanaged over $380m in </w:t>
      </w:r>
      <w:r w:rsidR="0048595D" w:rsidRPr="00F80A4A">
        <w:t>terms of profits in the last two years</w:t>
      </w:r>
      <w:r w:rsidRPr="00F80A4A">
        <w:t xml:space="preserve"> (Kerr, 2014). The corporation might have conducted the auditing process earlier and</w:t>
      </w:r>
      <w:r w:rsidR="00612281">
        <w:t xml:space="preserve"> on a</w:t>
      </w:r>
      <w:r w:rsidRPr="00F80A4A">
        <w:t xml:space="preserve"> more frequent basis </w:t>
      </w:r>
      <w:r w:rsidR="00F80A4A" w:rsidRPr="00F80A4A">
        <w:t>to avoid</w:t>
      </w:r>
      <w:r w:rsidRPr="00F80A4A">
        <w:t xml:space="preserve"> the catastrophe. Performing the auditing process frequently rather than </w:t>
      </w:r>
      <w:r w:rsidRPr="00F80A4A">
        <w:lastRenderedPageBreak/>
        <w:t>waiting after every fiscal year would have been</w:t>
      </w:r>
      <w:r w:rsidR="00612281">
        <w:t xml:space="preserve"> a</w:t>
      </w:r>
      <w:r w:rsidRPr="00F80A4A">
        <w:t xml:space="preserve"> relevant </w:t>
      </w:r>
      <w:r w:rsidR="00F80A4A" w:rsidRPr="00F80A4A">
        <w:t>strategy to avoid this</w:t>
      </w:r>
      <w:r w:rsidRPr="00F80A4A">
        <w:t xml:space="preserve"> situation. </w:t>
      </w:r>
      <w:r w:rsidR="00F80A4A" w:rsidRPr="00F80A4A">
        <w:t>In case the auditing process was performed earlier, all the</w:t>
      </w:r>
      <w:r w:rsidRPr="00F80A4A">
        <w:t xml:space="preserve"> oper</w:t>
      </w:r>
      <w:r w:rsidR="00F80A4A" w:rsidRPr="00F80A4A">
        <w:t>ations involving</w:t>
      </w:r>
      <w:r w:rsidRPr="00F80A4A">
        <w:t xml:space="preserve"> assets, liabilities and revenues </w:t>
      </w:r>
      <w:r w:rsidR="00F80A4A" w:rsidRPr="00F80A4A">
        <w:t xml:space="preserve">would have been </w:t>
      </w:r>
      <w:r w:rsidRPr="00F80A4A">
        <w:t xml:space="preserve">assessed </w:t>
      </w:r>
      <w:r w:rsidR="00F80A4A" w:rsidRPr="00F80A4A">
        <w:t>to determine whether the corporation was managed properly</w:t>
      </w:r>
      <w:r w:rsidRPr="00F80A4A">
        <w:t xml:space="preserve"> or not. However, the blunder was not recoverable although the corporation consulted legal action which immediately launched investigations on the same.</w:t>
      </w:r>
    </w:p>
    <w:p w:rsidR="00F80A4A" w:rsidRPr="00F80A4A" w:rsidRDefault="00F80A4A" w:rsidP="00F80A4A"/>
    <w:p w:rsidR="00F80A4A" w:rsidRPr="00F80A4A" w:rsidRDefault="00F80A4A" w:rsidP="00F80A4A"/>
    <w:p w:rsidR="00F80A4A" w:rsidRPr="00F80A4A" w:rsidRDefault="00F80A4A" w:rsidP="00F80A4A"/>
    <w:p w:rsidR="00F80A4A" w:rsidRPr="00F80A4A" w:rsidRDefault="00F80A4A" w:rsidP="00F80A4A"/>
    <w:p w:rsidR="00F80A4A" w:rsidRPr="00F80A4A" w:rsidRDefault="00F80A4A" w:rsidP="00F80A4A"/>
    <w:p w:rsidR="00F80A4A" w:rsidRPr="00F80A4A" w:rsidRDefault="00F80A4A" w:rsidP="00F80A4A"/>
    <w:p w:rsidR="00F80A4A" w:rsidRPr="00F80A4A" w:rsidRDefault="00F80A4A" w:rsidP="00F80A4A"/>
    <w:p w:rsidR="00F80A4A" w:rsidRPr="00F80A4A" w:rsidRDefault="00F80A4A" w:rsidP="00F80A4A"/>
    <w:p w:rsidR="00F80A4A" w:rsidRPr="00F80A4A" w:rsidRDefault="00F80A4A" w:rsidP="00F80A4A"/>
    <w:p w:rsidR="00F80A4A" w:rsidRPr="00F80A4A" w:rsidRDefault="00F80A4A" w:rsidP="00F80A4A"/>
    <w:p w:rsidR="00F80A4A" w:rsidRPr="00F80A4A" w:rsidRDefault="00F80A4A" w:rsidP="00F80A4A"/>
    <w:p w:rsidR="00F80A4A" w:rsidRPr="00F80A4A" w:rsidRDefault="00F80A4A" w:rsidP="00F80A4A"/>
    <w:p w:rsidR="00F80A4A" w:rsidRPr="00F80A4A" w:rsidRDefault="00F80A4A" w:rsidP="00F80A4A"/>
    <w:p w:rsidR="00F80A4A" w:rsidRPr="00F80A4A" w:rsidRDefault="00F80A4A" w:rsidP="00F80A4A"/>
    <w:p w:rsidR="00612281" w:rsidRDefault="00612281" w:rsidP="00F80A4A">
      <w:pPr>
        <w:jc w:val="center"/>
      </w:pPr>
    </w:p>
    <w:p w:rsidR="00612281" w:rsidRDefault="00612281" w:rsidP="00F80A4A">
      <w:pPr>
        <w:jc w:val="center"/>
      </w:pPr>
    </w:p>
    <w:p w:rsidR="00493D60" w:rsidRPr="00F80A4A" w:rsidRDefault="00493D60" w:rsidP="00F80A4A">
      <w:pPr>
        <w:jc w:val="center"/>
      </w:pPr>
      <w:r w:rsidRPr="00F80A4A">
        <w:lastRenderedPageBreak/>
        <w:t>References</w:t>
      </w:r>
    </w:p>
    <w:p w:rsidR="00F80A4A" w:rsidRPr="00F80A4A" w:rsidRDefault="00F80A4A" w:rsidP="00F80A4A">
      <w:pPr>
        <w:ind w:left="720" w:hanging="720"/>
        <w:rPr>
          <w:color w:val="222222"/>
          <w:shd w:val="clear" w:color="auto" w:fill="FFFFFF"/>
        </w:rPr>
      </w:pPr>
      <w:r w:rsidRPr="00F80A4A">
        <w:rPr>
          <w:color w:val="222222"/>
          <w:shd w:val="clear" w:color="auto" w:fill="FFFFFF"/>
        </w:rPr>
        <w:t>Cao, Y., &amp; Feng, M. (2016). Corporate Social Responsibility Reporting: A Descriptive Study across Industries. </w:t>
      </w:r>
      <w:r w:rsidRPr="00F80A4A">
        <w:rPr>
          <w:i/>
          <w:iCs/>
          <w:color w:val="222222"/>
          <w:shd w:val="clear" w:color="auto" w:fill="FFFFFF"/>
        </w:rPr>
        <w:t>Journal of Applied Business and Economics</w:t>
      </w:r>
      <w:r w:rsidRPr="00F80A4A">
        <w:rPr>
          <w:color w:val="222222"/>
          <w:shd w:val="clear" w:color="auto" w:fill="FFFFFF"/>
        </w:rPr>
        <w:t>, </w:t>
      </w:r>
      <w:r w:rsidRPr="00F80A4A">
        <w:rPr>
          <w:i/>
          <w:iCs/>
          <w:color w:val="222222"/>
          <w:shd w:val="clear" w:color="auto" w:fill="FFFFFF"/>
        </w:rPr>
        <w:t>18</w:t>
      </w:r>
      <w:r w:rsidRPr="00F80A4A">
        <w:rPr>
          <w:color w:val="222222"/>
          <w:shd w:val="clear" w:color="auto" w:fill="FFFFFF"/>
        </w:rPr>
        <w:t>(7).</w:t>
      </w:r>
    </w:p>
    <w:p w:rsidR="00F80A4A" w:rsidRPr="00F80A4A" w:rsidRDefault="00F80A4A" w:rsidP="00F80A4A">
      <w:pPr>
        <w:ind w:left="720" w:hanging="720"/>
        <w:rPr>
          <w:color w:val="222222"/>
          <w:shd w:val="clear" w:color="auto" w:fill="FFFFFF"/>
        </w:rPr>
      </w:pPr>
      <w:r w:rsidRPr="00F80A4A">
        <w:rPr>
          <w:color w:val="222222"/>
          <w:shd w:val="clear" w:color="auto" w:fill="FFFFFF"/>
        </w:rPr>
        <w:t>Hoque, M. E. (2017). Why company should adopt integrated reporting?. </w:t>
      </w:r>
      <w:r w:rsidRPr="00F80A4A">
        <w:rPr>
          <w:i/>
          <w:iCs/>
          <w:color w:val="222222"/>
          <w:shd w:val="clear" w:color="auto" w:fill="FFFFFF"/>
        </w:rPr>
        <w:t>International Journal of Economics and Financial Issues</w:t>
      </w:r>
      <w:r w:rsidRPr="00F80A4A">
        <w:rPr>
          <w:color w:val="222222"/>
          <w:shd w:val="clear" w:color="auto" w:fill="FFFFFF"/>
        </w:rPr>
        <w:t>, </w:t>
      </w:r>
      <w:r w:rsidRPr="00F80A4A">
        <w:rPr>
          <w:i/>
          <w:iCs/>
          <w:color w:val="222222"/>
          <w:shd w:val="clear" w:color="auto" w:fill="FFFFFF"/>
        </w:rPr>
        <w:t>7</w:t>
      </w:r>
      <w:r w:rsidRPr="00F80A4A">
        <w:rPr>
          <w:color w:val="222222"/>
          <w:shd w:val="clear" w:color="auto" w:fill="FFFFFF"/>
        </w:rPr>
        <w:t>(1).</w:t>
      </w:r>
    </w:p>
    <w:p w:rsidR="00F80A4A" w:rsidRPr="00F80A4A" w:rsidRDefault="004403F6" w:rsidP="00F80A4A">
      <w:pPr>
        <w:ind w:left="720" w:hanging="720"/>
      </w:pPr>
      <w:r>
        <w:t xml:space="preserve">Kerr, S. </w:t>
      </w:r>
      <w:bookmarkStart w:id="0" w:name="_GoBack"/>
      <w:bookmarkEnd w:id="0"/>
      <w:r w:rsidR="00F80A4A" w:rsidRPr="00F80A4A">
        <w:t xml:space="preserve">(2014). CEO suspended at Saudi telecoms group hit by accounting scandal. Retrieved from </w:t>
      </w:r>
      <w:hyperlink r:id="rId6" w:history="1">
        <w:r w:rsidR="00F80A4A" w:rsidRPr="00F80A4A">
          <w:rPr>
            <w:rStyle w:val="Hyperlink"/>
          </w:rPr>
          <w:t>https://www.ft.com/content/c186cf94-69cc-11e4-8f4f-00144feabdc0</w:t>
        </w:r>
      </w:hyperlink>
      <w:r w:rsidR="00F80A4A" w:rsidRPr="00F80A4A">
        <w:t xml:space="preserve">. Financial Times.  </w:t>
      </w:r>
    </w:p>
    <w:p w:rsidR="00F80A4A" w:rsidRPr="00F80A4A" w:rsidRDefault="00F80A4A" w:rsidP="00F80A4A">
      <w:pPr>
        <w:ind w:left="720" w:hanging="720"/>
      </w:pPr>
      <w:r w:rsidRPr="00F80A4A">
        <w:rPr>
          <w:color w:val="222222"/>
          <w:shd w:val="clear" w:color="auto" w:fill="FFFFFF"/>
        </w:rPr>
        <w:t>Wang, T., Li, Y., Wang, G., Cao, J., Bhuiyan, M. Z. A., &amp;Jia, W. (2017). Sustainable and efficient data collection from WSNs to cloud. </w:t>
      </w:r>
      <w:r w:rsidRPr="00F80A4A">
        <w:rPr>
          <w:i/>
          <w:iCs/>
          <w:color w:val="222222"/>
          <w:shd w:val="clear" w:color="auto" w:fill="FFFFFF"/>
        </w:rPr>
        <w:t>IEEE Transactions on Sustainable Computing</w:t>
      </w:r>
      <w:r w:rsidRPr="00F80A4A">
        <w:rPr>
          <w:color w:val="222222"/>
          <w:shd w:val="clear" w:color="auto" w:fill="FFFFFF"/>
        </w:rPr>
        <w:t>.</w:t>
      </w:r>
    </w:p>
    <w:sectPr w:rsidR="00F80A4A" w:rsidRPr="00F80A4A" w:rsidSect="0048595D">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DFD" w:rsidRDefault="00A85DFD" w:rsidP="0048595D">
      <w:pPr>
        <w:spacing w:after="0" w:line="240" w:lineRule="auto"/>
      </w:pPr>
      <w:r>
        <w:separator/>
      </w:r>
    </w:p>
  </w:endnote>
  <w:endnote w:type="continuationSeparator" w:id="1">
    <w:p w:rsidR="00A85DFD" w:rsidRDefault="00A85DFD" w:rsidP="004859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DFD" w:rsidRDefault="00A85DFD" w:rsidP="0048595D">
      <w:pPr>
        <w:spacing w:after="0" w:line="240" w:lineRule="auto"/>
      </w:pPr>
      <w:r>
        <w:separator/>
      </w:r>
    </w:p>
  </w:footnote>
  <w:footnote w:type="continuationSeparator" w:id="1">
    <w:p w:rsidR="00A85DFD" w:rsidRDefault="00A85DFD" w:rsidP="004859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5849658"/>
      <w:docPartObj>
        <w:docPartGallery w:val="Page Numbers (Top of Page)"/>
        <w:docPartUnique/>
      </w:docPartObj>
    </w:sdtPr>
    <w:sdtEndPr>
      <w:rPr>
        <w:noProof/>
      </w:rPr>
    </w:sdtEndPr>
    <w:sdtContent>
      <w:p w:rsidR="0048595D" w:rsidRDefault="0048595D" w:rsidP="0048595D">
        <w:pPr>
          <w:pStyle w:val="Header"/>
          <w:spacing w:line="480" w:lineRule="auto"/>
        </w:pPr>
        <w:r w:rsidRPr="0048595D">
          <w:t>INTERNAL AND EXTERNAL SUSTAINABILITY AUDITS</w:t>
        </w:r>
        <w:r w:rsidR="00612281">
          <w:t xml:space="preserve">                                               </w:t>
        </w:r>
        <w:r w:rsidR="00C75006">
          <w:fldChar w:fldCharType="begin"/>
        </w:r>
        <w:r>
          <w:instrText xml:space="preserve"> PAGE   \* MERGEFORMAT </w:instrText>
        </w:r>
        <w:r w:rsidR="00C75006">
          <w:fldChar w:fldCharType="separate"/>
        </w:r>
        <w:r w:rsidR="00612281">
          <w:rPr>
            <w:noProof/>
          </w:rPr>
          <w:t>1</w:t>
        </w:r>
        <w:r w:rsidR="00C7500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5D" w:rsidRDefault="0048595D" w:rsidP="0048595D">
    <w:pPr>
      <w:pStyle w:val="Header"/>
      <w:spacing w:line="480" w:lineRule="auto"/>
    </w:pPr>
    <w:r>
      <w:t>Running head:</w:t>
    </w:r>
    <w:r w:rsidRPr="0048595D">
      <w:t xml:space="preserve"> INTERNAL AND EXTERNAL SUSTAINABILITY AUDITS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527E"/>
    <w:rsid w:val="00132853"/>
    <w:rsid w:val="004403F6"/>
    <w:rsid w:val="0048595D"/>
    <w:rsid w:val="00493D60"/>
    <w:rsid w:val="00612281"/>
    <w:rsid w:val="0064078E"/>
    <w:rsid w:val="006C37B9"/>
    <w:rsid w:val="007E3256"/>
    <w:rsid w:val="00946BC2"/>
    <w:rsid w:val="009B0497"/>
    <w:rsid w:val="00A85DFD"/>
    <w:rsid w:val="00B82880"/>
    <w:rsid w:val="00B86CE6"/>
    <w:rsid w:val="00C115DD"/>
    <w:rsid w:val="00C5527E"/>
    <w:rsid w:val="00C75006"/>
    <w:rsid w:val="00EC0D73"/>
    <w:rsid w:val="00F80A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3D60"/>
    <w:rPr>
      <w:color w:val="0563C1" w:themeColor="hyperlink"/>
      <w:u w:val="single"/>
    </w:rPr>
  </w:style>
  <w:style w:type="paragraph" w:styleId="Header">
    <w:name w:val="header"/>
    <w:basedOn w:val="Normal"/>
    <w:link w:val="HeaderChar"/>
    <w:uiPriority w:val="99"/>
    <w:unhideWhenUsed/>
    <w:rsid w:val="00485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95D"/>
  </w:style>
  <w:style w:type="paragraph" w:styleId="Footer">
    <w:name w:val="footer"/>
    <w:basedOn w:val="Normal"/>
    <w:link w:val="FooterChar"/>
    <w:uiPriority w:val="99"/>
    <w:unhideWhenUsed/>
    <w:rsid w:val="00485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9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t.com/content/c186cf94-69cc-11e4-8f4f-00144feabdc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2019-03-31T23:16:00Z</dcterms:created>
  <dcterms:modified xsi:type="dcterms:W3CDTF">2019-03-31T23:16:00Z</dcterms:modified>
</cp:coreProperties>
</file>